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w:t>
      </w:r>
      <w:proofErr w:type="gramStart"/>
      <w:r w:rsidRPr="009170EC">
        <w:rPr>
          <w:rFonts w:cs="Times New Roman"/>
        </w:rPr>
        <w:t>земельных</w:t>
      </w:r>
      <w:proofErr w:type="gramEnd"/>
      <w:r w:rsidRPr="009170EC">
        <w:rPr>
          <w:rFonts w:cs="Times New Roman"/>
        </w:rPr>
        <w:t xml:space="preserve">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proofErr w:type="gramStart"/>
      <w:r w:rsidRPr="009170EC">
        <w:rPr>
          <w:rFonts w:cs="Times New Roman"/>
          <w:b/>
        </w:rPr>
        <w:t>ЗАКЛЮЧАЕМОГО</w:t>
      </w:r>
      <w:proofErr w:type="gramEnd"/>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proofErr w:type="gramStart"/>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1F53B1">
        <w:rPr>
          <w:rFonts w:cs="Times New Roman"/>
        </w:rPr>
        <w:t>Алимбековой</w:t>
      </w:r>
      <w:proofErr w:type="spellEnd"/>
      <w:r w:rsidRPr="001F53B1">
        <w:rPr>
          <w:rFonts w:cs="Times New Roman"/>
        </w:rPr>
        <w:t xml:space="preserve"> Регины </w:t>
      </w:r>
      <w:proofErr w:type="spellStart"/>
      <w:r w:rsidRPr="001F53B1">
        <w:rPr>
          <w:rFonts w:cs="Times New Roman"/>
        </w:rPr>
        <w:t>Бикмухаметовны</w:t>
      </w:r>
      <w:proofErr w:type="spellEnd"/>
      <w:r w:rsidRPr="001F53B1">
        <w:rPr>
          <w:rFonts w:cs="Times New Roman"/>
        </w:rPr>
        <w:t xml:space="preserve">,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w:t>
      </w:r>
      <w:proofErr w:type="gramEnd"/>
      <w:r w:rsidR="00AC3FA2">
        <w:rPr>
          <w:rFonts w:cs="Times New Roman"/>
        </w:rPr>
        <w:t xml:space="preserve">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5978C99C" w:rsidR="00990052" w:rsidRPr="00AE7532" w:rsidRDefault="00F96680" w:rsidP="00AE7532">
      <w:pPr>
        <w:ind w:firstLine="567"/>
        <w:jc w:val="both"/>
        <w:rPr>
          <w:rFonts w:cs="Times New Roman"/>
        </w:rPr>
      </w:pPr>
      <w:r w:rsidRPr="009170EC">
        <w:rPr>
          <w:rFonts w:cs="Times New Roman"/>
        </w:rPr>
        <w:t xml:space="preserve">1.1. </w:t>
      </w:r>
      <w:proofErr w:type="gramStart"/>
      <w:r w:rsidRPr="00F4686D">
        <w:rPr>
          <w:rFonts w:cs="Times New Roman"/>
        </w:rPr>
        <w:t xml:space="preserve">На основании </w:t>
      </w:r>
      <w:r w:rsidR="00AE7532" w:rsidRPr="00F4686D">
        <w:rPr>
          <w:rFonts w:cs="Times New Roman"/>
        </w:rPr>
        <w:t xml:space="preserve">пп.3 п.1 ст.39.1, ст.39.2, ст. 39.11, пп.11 п.8 ст.39.8, п. 15, 17 ст. 39.12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принимает</w:t>
      </w:r>
      <w:proofErr w:type="gramEnd"/>
      <w:r w:rsidRPr="009170EC">
        <w:rPr>
          <w:rFonts w:cs="Times New Roman"/>
        </w:rPr>
        <w:t xml:space="preserve">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1F53B1">
        <w:rPr>
          <w:rFonts w:cs="Times New Roman"/>
        </w:rPr>
        <w:t xml:space="preserve">сельскохозяйственного назначения </w:t>
      </w:r>
      <w:r w:rsidRPr="009170EC">
        <w:rPr>
          <w:rFonts w:cs="Times New Roman"/>
        </w:rPr>
        <w:t xml:space="preserve">с кадастровым номером </w:t>
      </w:r>
      <w:r w:rsidR="008F5A56" w:rsidRPr="00271370">
        <w:t>02:16:</w:t>
      </w:r>
      <w:r w:rsidR="00D5194C" w:rsidRPr="00D5194C">
        <w:t>130401</w:t>
      </w:r>
      <w:r w:rsidR="00D5194C">
        <w:t>:171</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r w:rsidR="008F5A56" w:rsidRPr="00AE7532">
        <w:t xml:space="preserve">Республика Башкортостан, р-н Буздякский, с/с </w:t>
      </w:r>
      <w:r w:rsidR="00D5194C" w:rsidRPr="00AE7532">
        <w:t>Буздякский</w:t>
      </w:r>
      <w:r w:rsidRPr="00AE7532">
        <w:rPr>
          <w:rFonts w:cs="Times New Roman"/>
        </w:rPr>
        <w:t>,</w:t>
      </w:r>
      <w:r w:rsidR="00565CC0" w:rsidRPr="00AE7532">
        <w:rPr>
          <w:rFonts w:cs="Times New Roman"/>
        </w:rPr>
        <w:t xml:space="preserve"> с видом разрешенного </w:t>
      </w:r>
      <w:bookmarkStart w:id="2" w:name="RentUsingKind"/>
      <w:r w:rsidR="00AE7532" w:rsidRPr="00AE7532">
        <w:rPr>
          <w:rFonts w:cs="Times New Roman"/>
        </w:rPr>
        <w:t xml:space="preserve">пользования: </w:t>
      </w:r>
      <w:r w:rsidR="008F5A56" w:rsidRPr="00AE7532">
        <w:rPr>
          <w:lang w:bidi="ru-RU"/>
        </w:rPr>
        <w:t>для крестьянского (фермерского) хозяйства</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xml:space="preserve">, в границах, указанных в </w:t>
      </w:r>
      <w:r w:rsidR="00565CC0" w:rsidRPr="00AE7532">
        <w:rPr>
          <w:rFonts w:cs="Times New Roman"/>
        </w:rPr>
        <w:t xml:space="preserve">выписке из Единого государственного реестра недвижимости от </w:t>
      </w:r>
      <w:r w:rsidR="00D5194C" w:rsidRPr="00AE7532">
        <w:rPr>
          <w:rFonts w:cs="Times New Roman"/>
        </w:rPr>
        <w:t>24</w:t>
      </w:r>
      <w:r w:rsidR="001F53B1" w:rsidRPr="00AE7532">
        <w:rPr>
          <w:rFonts w:cs="Times New Roman"/>
        </w:rPr>
        <w:t>.</w:t>
      </w:r>
      <w:r w:rsidR="00D5194C" w:rsidRPr="00AE7532">
        <w:rPr>
          <w:rFonts w:cs="Times New Roman"/>
        </w:rPr>
        <w:t>01</w:t>
      </w:r>
      <w:r w:rsidR="001F53B1" w:rsidRPr="00AE7532">
        <w:rPr>
          <w:rFonts w:cs="Times New Roman"/>
        </w:rPr>
        <w:t>.202</w:t>
      </w:r>
      <w:r w:rsidR="00D5194C" w:rsidRPr="00AE7532">
        <w:rPr>
          <w:rFonts w:cs="Times New Roman"/>
        </w:rPr>
        <w:t>2</w:t>
      </w:r>
      <w:r w:rsidR="00565CC0" w:rsidRPr="00AE7532">
        <w:rPr>
          <w:rFonts w:cs="Times New Roman"/>
        </w:rPr>
        <w:t xml:space="preserve"> №</w:t>
      </w:r>
      <w:r w:rsidR="001F53B1" w:rsidRPr="00AE7532">
        <w:rPr>
          <w:rFonts w:cs="Times New Roman"/>
        </w:rPr>
        <w:t xml:space="preserve"> КУВИ-00</w:t>
      </w:r>
      <w:r w:rsidR="00D5194C" w:rsidRPr="00AE7532">
        <w:rPr>
          <w:rFonts w:cs="Times New Roman"/>
        </w:rPr>
        <w:t>1</w:t>
      </w:r>
      <w:r w:rsidR="001F53B1" w:rsidRPr="00AE7532">
        <w:rPr>
          <w:rFonts w:cs="Times New Roman"/>
        </w:rPr>
        <w:t>/202</w:t>
      </w:r>
      <w:r w:rsidR="00D5194C" w:rsidRPr="00AE7532">
        <w:rPr>
          <w:rFonts w:cs="Times New Roman"/>
        </w:rPr>
        <w:t>2-9484094</w:t>
      </w:r>
      <w:r w:rsidR="00F4686D">
        <w:rPr>
          <w:rFonts w:cs="Times New Roman"/>
        </w:rPr>
        <w:t xml:space="preserve">, </w:t>
      </w:r>
      <w:r w:rsidR="00F4686D" w:rsidRPr="009170EC">
        <w:rPr>
          <w:rFonts w:cs="Times New Roman"/>
        </w:rPr>
        <w:t xml:space="preserve">общей площадью </w:t>
      </w:r>
      <w:r w:rsidR="00F4686D" w:rsidRPr="00D5194C">
        <w:rPr>
          <w:rFonts w:cs="Times New Roman"/>
        </w:rPr>
        <w:t>163 561</w:t>
      </w:r>
      <w:r w:rsidR="00F4686D" w:rsidRPr="009170EC">
        <w:rPr>
          <w:rFonts w:cs="Times New Roman"/>
        </w:rPr>
        <w:t xml:space="preserve"> кв. м</w:t>
      </w:r>
      <w:r w:rsidR="00F4686D">
        <w:rPr>
          <w:rFonts w:cs="Times New Roman"/>
        </w:rPr>
        <w:t>., без права строительства на нем зданий и сооружений.</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w:t>
      </w:r>
      <w:proofErr w:type="gramStart"/>
      <w:r w:rsidRPr="009170EC">
        <w:rPr>
          <w:rFonts w:cs="Times New Roman"/>
        </w:rPr>
        <w:t xml:space="preserve">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и сохраняются</w:t>
      </w:r>
      <w:proofErr w:type="gramEnd"/>
      <w:r w:rsidRPr="009170EC">
        <w:rPr>
          <w:rFonts w:cs="Times New Roman"/>
        </w:rPr>
        <w:t xml:space="preserve">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5EB8EB50" w14:textId="77777777" w:rsidR="00F4686D" w:rsidRDefault="00F4686D" w:rsidP="00F4686D">
      <w:pPr>
        <w:ind w:firstLine="567"/>
        <w:jc w:val="both"/>
        <w:rPr>
          <w:rFonts w:cs="Times New Roman"/>
        </w:rPr>
      </w:pPr>
      <w:r>
        <w:rPr>
          <w:rFonts w:cs="Times New Roman"/>
        </w:rPr>
        <w:t>2</w:t>
      </w:r>
      <w:r w:rsidRPr="00F4686D">
        <w:rPr>
          <w:rFonts w:cs="Times New Roman"/>
        </w:rPr>
        <w:t xml:space="preserve">.4. Охранные зоны и ограничения (обременения): </w:t>
      </w:r>
      <w:r w:rsidRPr="00F4686D">
        <w:t>Согласно сведениям ЕГРН №КУВИ-001/2022-9484094 от 24.01.2022 части земельного участка имеют следующие ограничения использования земельного участка:</w:t>
      </w:r>
    </w:p>
    <w:p w14:paraId="132F8D64" w14:textId="7728555E" w:rsidR="00F4686D" w:rsidRPr="00F4686D" w:rsidRDefault="00F4686D" w:rsidP="00F4686D">
      <w:pPr>
        <w:ind w:firstLine="567"/>
        <w:jc w:val="both"/>
        <w:rPr>
          <w:rFonts w:cs="Times New Roman"/>
        </w:rPr>
      </w:pPr>
      <w:r w:rsidRPr="00F4686D">
        <w:t>1) 02:16:130401:171/1, площадь 8195 м</w:t>
      </w:r>
      <w:proofErr w:type="gramStart"/>
      <w:r w:rsidRPr="00F4686D">
        <w:rPr>
          <w:vertAlign w:val="superscript"/>
        </w:rPr>
        <w:t>2</w:t>
      </w:r>
      <w:proofErr w:type="gramEnd"/>
      <w:r w:rsidRPr="00F4686D">
        <w:t xml:space="preserve">, вид ограничения (обременения): ограничения прав на земельный участок, предусмотренные статьями 56, 56.1 ЗК РФ; Срок действия: с 2021-08-03;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24.02.2099 №160 выдан: Правительством РФ; Содержание ограничения (обременения):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24.02.2099 №160. </w:t>
      </w:r>
      <w:proofErr w:type="gramStart"/>
      <w:r w:rsidRPr="00F4686D">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w:t>
      </w:r>
      <w:proofErr w:type="gramEnd"/>
      <w:r w:rsidRPr="00F4686D">
        <w:t xml:space="preserve">, а также подниматься на опоры воздушных линий электропередачи; размещать любые объекты и предметы (материалы) в </w:t>
      </w:r>
      <w:proofErr w:type="gramStart"/>
      <w:r w:rsidRPr="00F4686D">
        <w:t>пределах</w:t>
      </w:r>
      <w:proofErr w:type="gramEnd"/>
      <w:r w:rsidRPr="00F4686D">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w:t>
      </w:r>
      <w:r w:rsidRPr="00F4686D">
        <w:lastRenderedPageBreak/>
        <w:t>проходов и подъездов; </w:t>
      </w:r>
      <w:proofErr w:type="gramStart"/>
      <w:r w:rsidRPr="00F4686D">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F4686D">
        <w:t xml:space="preserve">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складировать или размещать хранилища любых, в том числе горюче-смазочных, материалов;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sidRPr="00F4686D">
        <w:rPr>
          <w:rStyle w:val="mark"/>
          <w:i/>
          <w:iCs/>
        </w:rPr>
        <w:t> </w:t>
      </w:r>
      <w:r w:rsidRPr="00F4686D">
        <w:t xml:space="preserve">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осуществлять проход судов с поднятыми стрелами кранов и других механизмов. 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w:t>
      </w:r>
      <w:proofErr w:type="gramStart"/>
      <w:r w:rsidRPr="00F4686D">
        <w:t>провеса проводов переходов воздушных линий электропередачи</w:t>
      </w:r>
      <w:proofErr w:type="gramEnd"/>
      <w:r w:rsidRPr="00F4686D">
        <w:t xml:space="preserve">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связанные с вспашкой земли</w:t>
      </w:r>
      <w:proofErr w:type="gramStart"/>
      <w:r w:rsidRPr="00F4686D">
        <w:t xml:space="preserve">.; </w:t>
      </w:r>
      <w:proofErr w:type="gramEnd"/>
      <w:r w:rsidRPr="00F4686D">
        <w:t xml:space="preserve">Реестровый номер границы: 02:16.2.116; Вид объекта реестра границ: Зона с особыми условиями использования территории; Вид зоны по документу: РБ, Буздякский район. Охранная зона </w:t>
      </w:r>
      <w:proofErr w:type="gramStart"/>
      <w:r w:rsidRPr="00F4686D">
        <w:t>ВЛ</w:t>
      </w:r>
      <w:proofErr w:type="gramEnd"/>
      <w:r w:rsidRPr="00F4686D">
        <w:t xml:space="preserve"> 10 </w:t>
      </w:r>
      <w:proofErr w:type="spellStart"/>
      <w:r w:rsidRPr="00F4686D">
        <w:t>кВ</w:t>
      </w:r>
      <w:proofErr w:type="spellEnd"/>
      <w:r w:rsidRPr="00F4686D">
        <w:t xml:space="preserve"> Ф.22-12, Ф.22-15, Ф.22-16, Ф.22-17 ПС Буздяк; ООО «Башкирэнерго»; Тип зоны: Охранная зона инженерных коммуникаций.</w:t>
      </w:r>
    </w:p>
    <w:p w14:paraId="06997D86" w14:textId="224FF53E" w:rsidR="00F4686D" w:rsidRPr="00F4686D" w:rsidRDefault="00F4686D" w:rsidP="00F4686D">
      <w:pPr>
        <w:ind w:firstLine="567"/>
        <w:jc w:val="both"/>
        <w:rPr>
          <w:rFonts w:cs="Times New Roman"/>
        </w:rPr>
      </w:pPr>
      <w:r w:rsidRPr="00F4686D">
        <w:t>2) 02:16:130401:171/2, площадь 15815 м</w:t>
      </w:r>
      <w:proofErr w:type="gramStart"/>
      <w:r w:rsidRPr="00F4686D">
        <w:rPr>
          <w:vertAlign w:val="superscript"/>
        </w:rPr>
        <w:t>2</w:t>
      </w:r>
      <w:proofErr w:type="gramEnd"/>
      <w:r w:rsidRPr="00F4686D">
        <w:t xml:space="preserve">, вид ограничения (обременения): ограничения прав на земельный участок, предусмотренные статьями 56, 56.1 ЗК РФ, Срок действия: с 2021-08-03; реквизиты документа-основания: приказ государственного комитета РБ по транспорту и дорожному хозяйству «Об установлении границы придорожной полосы автомобильных дорог РБ регионального и межмуниципального значения» от 12.03.2014 №14 выдан: Государственный комитет РБ по транспорту и дорожному хозяйству; постановление Правительства РБ «Об утверждении перечня автомобильных дорог общего пользования регионального и межмуниципального значения» от 02.02.2012 №28 выдан: Правительство РБ; постановление Правительства РБ «Об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 от 29.04.2011 №137 </w:t>
      </w:r>
      <w:proofErr w:type="gramStart"/>
      <w:r w:rsidRPr="00F4686D">
        <w:t>выдан</w:t>
      </w:r>
      <w:proofErr w:type="gramEnd"/>
      <w:r w:rsidRPr="00F4686D">
        <w:t xml:space="preserve">: Правительство РБ; Содержание ограничения (обременения): Постановление Правительства РБ от 29.11.2011 №137 «Об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 Приказ Государственного комитета РБ по транспорту и дорожному хозяйству 12.03.2014 №14 «Об установлении границы придорожной полосы автомобильных дорог РБ регионального и межмуниципального значения». </w:t>
      </w:r>
      <w:proofErr w:type="gramStart"/>
      <w:r w:rsidRPr="00F4686D">
        <w:t>В пределах придорожных полос автомо</w:t>
      </w:r>
      <w:bookmarkStart w:id="3" w:name="_GoBack"/>
      <w:bookmarkEnd w:id="3"/>
      <w:r w:rsidRPr="00F4686D">
        <w:t>бильных дорог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автомобильных дорог, их сохранности с учетом перспектив их развития, который предусматривает, что в придорожных полосах запрещается строительство капитальных сооружений, за исключением: объектов, предназначенных для обслуживания автомобильных дорог их строительства</w:t>
      </w:r>
      <w:proofErr w:type="gramEnd"/>
      <w:r w:rsidRPr="00F4686D">
        <w:t xml:space="preserve">, реконструкции, капитального ремонта, ремонта и содержания; объектов Государственной </w:t>
      </w:r>
      <w:proofErr w:type="gramStart"/>
      <w:r w:rsidRPr="00F4686D">
        <w:t>инспекции безопасности дорожного движения министерства внутренних дел Российской</w:t>
      </w:r>
      <w:proofErr w:type="gramEnd"/>
      <w:r w:rsidRPr="00F4686D">
        <w:t xml:space="preserve"> федерации; объектов дорожного сервиса, рекламных конструкций, информационных щитов и указателей; инженерных коммуникаций; Реестровый номер границы: 02.00.6.414. Вид объекта реестра границ: Зона с особыми условиями использования территории; Вид зоны по документу: РБ. Зона с особыми условиями использования территорий. Придорожная полоса </w:t>
      </w:r>
      <w:proofErr w:type="gramStart"/>
      <w:r w:rsidRPr="00F4686D">
        <w:t>автомобильной</w:t>
      </w:r>
      <w:proofErr w:type="gramEnd"/>
      <w:r w:rsidRPr="00F4686D">
        <w:t xml:space="preserve"> дороги общего пользования межмуниципального значения Республики Башкортостан Буздяк-Давлеканово.; тип зоны: Придорожная полоса.</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70A2AE1D"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r w:rsidR="00741F65" w:rsidRPr="00333D6C">
        <w:rPr>
          <w:rFonts w:cs="Times New Roman"/>
          <w:color w:val="FF0000"/>
        </w:rPr>
        <w:t xml:space="preserve">на: </w:t>
      </w:r>
      <w:r w:rsidR="00333D6C" w:rsidRPr="00333D6C">
        <w:rPr>
          <w:rFonts w:cs="Times New Roman"/>
          <w:color w:val="FF0000"/>
        </w:rPr>
        <w:t>1</w:t>
      </w:r>
      <w:r w:rsidR="001F53B1" w:rsidRPr="00333D6C">
        <w:rPr>
          <w:rFonts w:cs="Times New Roman"/>
          <w:color w:val="FF0000"/>
        </w:rPr>
        <w:t>0 лет</w:t>
      </w:r>
      <w:r w:rsidRPr="00333D6C">
        <w:rPr>
          <w:rFonts w:cs="Times New Roman"/>
          <w:color w:val="FF0000"/>
        </w:rPr>
        <w:t xml:space="preserve"> до </w:t>
      </w:r>
      <w:r w:rsidR="001F53B1" w:rsidRPr="00333D6C">
        <w:rPr>
          <w:rFonts w:cs="Times New Roman"/>
          <w:color w:val="FF0000"/>
        </w:rPr>
        <w:t>дата</w:t>
      </w:r>
      <w:proofErr w:type="gramStart"/>
      <w:r w:rsidR="001F53B1" w:rsidRPr="00333D6C">
        <w:rPr>
          <w:rFonts w:cs="Times New Roman"/>
          <w:color w:val="FF0000"/>
        </w:rPr>
        <w:t>.м</w:t>
      </w:r>
      <w:proofErr w:type="gramEnd"/>
      <w:r w:rsidR="001F53B1" w:rsidRPr="00333D6C">
        <w:rPr>
          <w:rFonts w:cs="Times New Roman"/>
          <w:color w:val="FF0000"/>
        </w:rPr>
        <w:t>есяц.</w:t>
      </w:r>
      <w:r w:rsidRPr="00333D6C">
        <w:rPr>
          <w:rFonts w:cs="Times New Roman"/>
          <w:color w:val="FF0000"/>
        </w:rPr>
        <w:t>20</w:t>
      </w:r>
      <w:r w:rsidR="00333D6C">
        <w:rPr>
          <w:rFonts w:cs="Times New Roman"/>
          <w:color w:val="FF0000"/>
        </w:rPr>
        <w:t>3</w:t>
      </w:r>
      <w:r w:rsidR="001F53B1" w:rsidRPr="00333D6C">
        <w:rPr>
          <w:rFonts w:cs="Times New Roman"/>
          <w:color w:val="FF0000"/>
        </w:rPr>
        <w:t>2 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lastRenderedPageBreak/>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 xml:space="preserve">ение </w:t>
      </w:r>
      <w:proofErr w:type="gramStart"/>
      <w:r w:rsidR="00800AFD" w:rsidRPr="009170EC">
        <w:rPr>
          <w:rFonts w:cs="Times New Roman"/>
        </w:rPr>
        <w:t>арендных</w:t>
      </w:r>
      <w:proofErr w:type="gramEnd"/>
      <w:r w:rsidR="00800AFD" w:rsidRPr="009170EC">
        <w:rPr>
          <w:rFonts w:cs="Times New Roman"/>
        </w:rPr>
        <w:t xml:space="preserve">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w:t>
      </w:r>
      <w:proofErr w:type="gramStart"/>
      <w:r w:rsidRPr="009170EC">
        <w:rPr>
          <w:rFonts w:cs="Times New Roman"/>
        </w:rPr>
        <w:t>истечении</w:t>
      </w:r>
      <w:proofErr w:type="gramEnd"/>
      <w:r w:rsidRPr="009170EC">
        <w:rPr>
          <w:rFonts w:cs="Times New Roman"/>
        </w:rPr>
        <w:t xml:space="preserve">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 xml:space="preserve">4.1. Размер арендной платы </w:t>
      </w:r>
      <w:proofErr w:type="gramStart"/>
      <w:r w:rsidRPr="009170EC">
        <w:rPr>
          <w:rFonts w:cs="Times New Roman"/>
        </w:rPr>
        <w:t>определен по результатам аукциона и составляет</w:t>
      </w:r>
      <w:proofErr w:type="gramEnd"/>
      <w:r w:rsidRPr="009170EC">
        <w:rPr>
          <w:rFonts w:cs="Times New Roman"/>
        </w:rPr>
        <w:t xml:space="preserve">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w:t>
      </w:r>
      <w:proofErr w:type="gramStart"/>
      <w:r w:rsidR="00074295" w:rsidRPr="009170EC">
        <w:rPr>
          <w:rFonts w:cs="Times New Roman"/>
        </w:rPr>
        <w:t>и</w:t>
      </w:r>
      <w:proofErr w:type="gramEnd"/>
      <w:r w:rsidR="00074295" w:rsidRPr="009170EC">
        <w:rPr>
          <w:rFonts w:cs="Times New Roman"/>
        </w:rPr>
        <w:t xml:space="preserve">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77777777"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ОКТМО 80617407.</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 xml:space="preserve">Беспрепятственного доступа на территорию Участка с целью </w:t>
      </w:r>
      <w:proofErr w:type="gramStart"/>
      <w:r w:rsidRPr="009170EC">
        <w:rPr>
          <w:rFonts w:cs="Times New Roman"/>
        </w:rPr>
        <w:t>контроля за</w:t>
      </w:r>
      <w:proofErr w:type="gramEnd"/>
      <w:r w:rsidRPr="009170EC">
        <w:rPr>
          <w:rFonts w:cs="Times New Roman"/>
        </w:rPr>
        <w:t xml:space="preserve">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xml:space="preserve">- при </w:t>
      </w:r>
      <w:proofErr w:type="gramStart"/>
      <w:r w:rsidRPr="009170EC">
        <w:rPr>
          <w:rFonts w:cs="Times New Roman"/>
        </w:rPr>
        <w:t>использовании</w:t>
      </w:r>
      <w:proofErr w:type="gramEnd"/>
      <w:r w:rsidRPr="009170EC">
        <w:rPr>
          <w:rFonts w:cs="Times New Roman"/>
        </w:rPr>
        <w:t xml:space="preserve">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 xml:space="preserve">Передать Арендатору Участок по акту приема-передачи в состоянии, пригодном для его </w:t>
      </w:r>
      <w:r w:rsidRPr="009170EC">
        <w:rPr>
          <w:rFonts w:cs="Times New Roman"/>
        </w:rPr>
        <w:lastRenderedPageBreak/>
        <w:t>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proofErr w:type="gramStart"/>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roofErr w:type="gramEnd"/>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 xml:space="preserve">Письменно сообщить Арендодателю не </w:t>
      </w:r>
      <w:proofErr w:type="gramStart"/>
      <w:r w:rsidRPr="009170EC">
        <w:rPr>
          <w:rFonts w:cs="Times New Roman"/>
        </w:rPr>
        <w:t>позднее</w:t>
      </w:r>
      <w:proofErr w:type="gramEnd"/>
      <w:r w:rsidRPr="009170EC">
        <w:rPr>
          <w:rFonts w:cs="Times New Roman"/>
        </w:rPr>
        <w:t xml:space="preserve">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lastRenderedPageBreak/>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 xml:space="preserve">6.2. Договор прекращает свое действие по </w:t>
      </w:r>
      <w:proofErr w:type="gramStart"/>
      <w:r w:rsidRPr="009170EC">
        <w:rPr>
          <w:rFonts w:cs="Times New Roman"/>
        </w:rPr>
        <w:t>окончании</w:t>
      </w:r>
      <w:proofErr w:type="gramEnd"/>
      <w:r w:rsidRPr="009170EC">
        <w:rPr>
          <w:rFonts w:cs="Times New Roman"/>
        </w:rPr>
        <w:t xml:space="preserve">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 xml:space="preserve">6.4. Договор </w:t>
      </w:r>
      <w:proofErr w:type="gramStart"/>
      <w:r w:rsidRPr="009170EC">
        <w:rPr>
          <w:rFonts w:cs="Times New Roman"/>
        </w:rPr>
        <w:t>может быть досрочно расторгнут</w:t>
      </w:r>
      <w:proofErr w:type="gramEnd"/>
      <w:r w:rsidRPr="009170EC">
        <w:rPr>
          <w:rFonts w:cs="Times New Roman"/>
        </w:rPr>
        <w:t xml:space="preserve">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w:t>
      </w:r>
      <w:proofErr w:type="gramStart"/>
      <w:r w:rsidR="00D811DD" w:rsidRPr="009170EC">
        <w:rPr>
          <w:rStyle w:val="pt-a0"/>
          <w:rFonts w:cs="Times New Roman"/>
          <w:color w:val="000000"/>
          <w:shd w:val="clear" w:color="auto" w:fill="FFFFFF"/>
        </w:rPr>
        <w:t xml:space="preserve">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w:t>
      </w:r>
      <w:proofErr w:type="gramEnd"/>
      <w:r w:rsidRPr="009170EC">
        <w:rPr>
          <w:rFonts w:cs="Times New Roman"/>
        </w:rPr>
        <w:t xml:space="preserve">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w:t>
      </w:r>
      <w:proofErr w:type="gramStart"/>
      <w:r w:rsidR="00D711B4" w:rsidRPr="009170EC">
        <w:rPr>
          <w:rFonts w:cs="Times New Roman"/>
        </w:rPr>
        <w:t>,</w:t>
      </w:r>
      <w:proofErr w:type="gramEnd"/>
      <w:r w:rsidR="00D711B4" w:rsidRPr="009170EC">
        <w:rPr>
          <w:rFonts w:cs="Times New Roman"/>
        </w:rPr>
        <w:t xml:space="preserve">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170EC">
        <w:rPr>
          <w:rFonts w:cs="Times New Roman"/>
        </w:rPr>
        <w:t>убытков, причиненных Арендатору временным занятием участка определяется</w:t>
      </w:r>
      <w:proofErr w:type="gramEnd"/>
      <w:r w:rsidRPr="009170EC">
        <w:rPr>
          <w:rFonts w:cs="Times New Roman"/>
        </w:rPr>
        <w:t xml:space="preserve">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w:t>
      </w:r>
      <w:proofErr w:type="gramStart"/>
      <w:r w:rsidRPr="009170EC">
        <w:rPr>
          <w:rFonts w:cs="Times New Roman"/>
        </w:rPr>
        <w:t>исполнении</w:t>
      </w:r>
      <w:proofErr w:type="gramEnd"/>
      <w:r w:rsidRPr="009170EC">
        <w:rPr>
          <w:rFonts w:cs="Times New Roman"/>
        </w:rPr>
        <w:t xml:space="preserve">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3D69086"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Единого государственного реестра недвижимости от 24.01.2022 № КУВИ-001/2022-9480926</w:t>
      </w:r>
      <w:r>
        <w:rPr>
          <w:rFonts w:cs="Times New Roman"/>
          <w:color w:val="000000" w:themeColor="text1"/>
        </w:rPr>
        <w:t>.</w:t>
      </w:r>
    </w:p>
    <w:p w14:paraId="5462F7FB" w14:textId="77777777" w:rsidR="000377D0" w:rsidRPr="0091129C"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 xml:space="preserve">Министерство </w:t>
      </w:r>
      <w:proofErr w:type="gramStart"/>
      <w:r w:rsidR="001F53B1" w:rsidRPr="001F53B1">
        <w:rPr>
          <w:rFonts w:cs="Times New Roman"/>
        </w:rPr>
        <w:t>земельных</w:t>
      </w:r>
      <w:proofErr w:type="gramEnd"/>
      <w:r w:rsidR="001F53B1" w:rsidRPr="001F53B1">
        <w:rPr>
          <w:rFonts w:cs="Times New Roman"/>
        </w:rPr>
        <w:t xml:space="preserve">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 xml:space="preserve">450008, Республика Башкортостан, </w:t>
            </w:r>
            <w:proofErr w:type="spellStart"/>
            <w:r w:rsidRPr="001F53B1">
              <w:rPr>
                <w:rFonts w:ascii="Times New Roman" w:hAnsi="Times New Roman"/>
              </w:rPr>
              <w:t>г</w:t>
            </w:r>
            <w:proofErr w:type="gramStart"/>
            <w:r w:rsidRPr="001F53B1">
              <w:rPr>
                <w:rFonts w:ascii="Times New Roman" w:hAnsi="Times New Roman"/>
              </w:rPr>
              <w:t>.У</w:t>
            </w:r>
            <w:proofErr w:type="gramEnd"/>
            <w:r w:rsidRPr="001F53B1">
              <w:rPr>
                <w:rFonts w:ascii="Times New Roman" w:hAnsi="Times New Roman"/>
              </w:rPr>
              <w:t>фа</w:t>
            </w:r>
            <w:proofErr w:type="spellEnd"/>
            <w:r w:rsidRPr="001F53B1">
              <w:rPr>
                <w:rFonts w:ascii="Times New Roman" w:hAnsi="Times New Roman"/>
              </w:rPr>
              <w:t xml:space="preserve">, ул. </w:t>
            </w:r>
            <w:proofErr w:type="spellStart"/>
            <w:r w:rsidRPr="001F53B1">
              <w:rPr>
                <w:rFonts w:ascii="Times New Roman" w:hAnsi="Times New Roman"/>
              </w:rPr>
              <w:t>Цюрупы</w:t>
            </w:r>
            <w:proofErr w:type="spellEnd"/>
            <w:r w:rsidRPr="001F53B1">
              <w:rPr>
                <w:rFonts w:ascii="Times New Roman" w:hAnsi="Times New Roman"/>
              </w:rPr>
              <w:t>,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 xml:space="preserve">)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 xml:space="preserve">Паспортные данные (номер, серия, кем </w:t>
            </w:r>
            <w:proofErr w:type="gramStart"/>
            <w:r w:rsidRPr="009170EC">
              <w:rPr>
                <w:rFonts w:cs="Times New Roman"/>
              </w:rPr>
              <w:t>и</w:t>
            </w:r>
            <w:proofErr w:type="gramEnd"/>
            <w:r w:rsidRPr="009170EC">
              <w:rPr>
                <w:rFonts w:cs="Times New Roman"/>
              </w:rPr>
              <w:t xml:space="preserve">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1F53B1">
              <w:rPr>
                <w:rFonts w:cs="Times New Roman"/>
              </w:rPr>
              <w:t>земельных</w:t>
            </w:r>
            <w:proofErr w:type="gramEnd"/>
            <w:r w:rsidRPr="001F53B1">
              <w:rPr>
                <w:rFonts w:cs="Times New Roman"/>
              </w:rPr>
              <w:t xml:space="preserve"> и имущественных отношений </w:t>
            </w:r>
            <w:r w:rsidRPr="001F53B1">
              <w:rPr>
                <w:rFonts w:cs="Times New Roman"/>
              </w:rPr>
              <w:lastRenderedPageBreak/>
              <w:t>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lastRenderedPageBreak/>
              <w:t>_______________________________________________</w:t>
            </w:r>
          </w:p>
          <w:p w14:paraId="589E6FF3" w14:textId="77777777" w:rsidR="00523A46" w:rsidRPr="009170EC" w:rsidRDefault="00523A46" w:rsidP="00F96680">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5139AEDE" w14:textId="061E5030" w:rsidR="00523A46" w:rsidRPr="009170EC" w:rsidRDefault="00523A46" w:rsidP="00F96680">
            <w:pPr>
              <w:jc w:val="both"/>
              <w:rPr>
                <w:rFonts w:cs="Times New Roman"/>
                <w:sz w:val="16"/>
                <w:szCs w:val="16"/>
              </w:rPr>
            </w:pPr>
            <w:proofErr w:type="gramStart"/>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roofErr w:type="gramEnd"/>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lastRenderedPageBreak/>
              <w:t xml:space="preserve">_______________  /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w:t>
            </w:r>
            <w:proofErr w:type="gramStart"/>
            <w:r w:rsidR="00D71317" w:rsidRPr="009170EC">
              <w:rPr>
                <w:rFonts w:cs="Times New Roman"/>
              </w:rPr>
              <w:t>наличии</w:t>
            </w:r>
            <w:proofErr w:type="gramEnd"/>
            <w:r w:rsidR="00D71317" w:rsidRPr="009170EC">
              <w:rPr>
                <w:rFonts w:cs="Times New Roman"/>
              </w:rPr>
              <w:t>)</w:t>
            </w:r>
          </w:p>
        </w:tc>
      </w:tr>
    </w:tbl>
    <w:p w14:paraId="09369CF1" w14:textId="77777777" w:rsidR="00F4686D" w:rsidRPr="000377D0" w:rsidRDefault="00F4686D" w:rsidP="00D5194C">
      <w:pPr>
        <w:rPr>
          <w:rFonts w:cs="Times New Roman"/>
          <w:lang w:val="en-US"/>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proofErr w:type="gramStart"/>
      <w:r w:rsidRPr="009170EC">
        <w:rPr>
          <w:rFonts w:cs="Times New Roman"/>
          <w:b/>
        </w:rPr>
        <w:t>Р</w:t>
      </w:r>
      <w:proofErr w:type="gramEnd"/>
      <w:r w:rsidRPr="009170EC">
        <w:rPr>
          <w:rFonts w:cs="Times New Roman"/>
          <w:b/>
        </w:rPr>
        <w:t xml:space="preserve">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AE7532">
      <w:pPr>
        <w:jc w:val="both"/>
        <w:rPr>
          <w:rFonts w:cs="Times New Roman"/>
        </w:rPr>
      </w:pPr>
    </w:p>
    <w:p w14:paraId="3A8830BC" w14:textId="5A019032" w:rsidR="007B0AF5" w:rsidRPr="004965F1" w:rsidRDefault="007B0AF5" w:rsidP="004E283F">
      <w:pPr>
        <w:ind w:firstLine="709"/>
        <w:jc w:val="both"/>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0100F495" w:rsidR="007B0AF5" w:rsidRPr="009170EC" w:rsidRDefault="007B0AF5" w:rsidP="004E283F">
      <w:pPr>
        <w:ind w:firstLine="709"/>
        <w:jc w:val="both"/>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D5194C">
        <w:rPr>
          <w:rFonts w:cs="Times New Roman"/>
        </w:rPr>
        <w:t>02:16:130401:171</w:t>
      </w:r>
    </w:p>
    <w:p w14:paraId="3840D8F2" w14:textId="14AA02C7" w:rsidR="00B402DF" w:rsidRDefault="007B0AF5" w:rsidP="004E283F">
      <w:pPr>
        <w:ind w:firstLine="709"/>
        <w:jc w:val="both"/>
        <w:rPr>
          <w:rFonts w:cs="Times New Roman"/>
        </w:rPr>
      </w:pPr>
      <w:r w:rsidRPr="009170EC">
        <w:rPr>
          <w:rFonts w:cs="Times New Roman"/>
        </w:rPr>
        <w:t xml:space="preserve">Адрес (местоположение) участка:  </w:t>
      </w:r>
      <w:r w:rsidR="00B402DF" w:rsidRPr="00B402DF">
        <w:rPr>
          <w:rFonts w:cs="Times New Roman"/>
        </w:rPr>
        <w:t xml:space="preserve">Республика Башкортостан, Буздякский район, с/с </w:t>
      </w:r>
      <w:r w:rsidR="00D5194C">
        <w:rPr>
          <w:rFonts w:cs="Times New Roman"/>
        </w:rPr>
        <w:t>Буздякский</w:t>
      </w:r>
    </w:p>
    <w:p w14:paraId="3625A7AB" w14:textId="5DC5F2D2" w:rsidR="007B0AF5" w:rsidRPr="009170EC" w:rsidRDefault="007B0AF5" w:rsidP="004E283F">
      <w:pPr>
        <w:ind w:firstLine="709"/>
        <w:jc w:val="both"/>
        <w:rPr>
          <w:rFonts w:cs="Times New Roman"/>
        </w:rPr>
      </w:pPr>
      <w:r w:rsidRPr="009170EC">
        <w:rPr>
          <w:rFonts w:cs="Times New Roman"/>
        </w:rPr>
        <w:t xml:space="preserve">Вид разрешенного использования земельного участка: </w:t>
      </w:r>
      <w:r w:rsidR="00D5194C">
        <w:rPr>
          <w:rFonts w:cs="Times New Roman"/>
        </w:rPr>
        <w:t>для ведения крестьянского (фермерского) хозяйства</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 xml:space="preserve">В соответствии с протоколом о результатах аукциона </w:t>
      </w:r>
      <w:proofErr w:type="gramStart"/>
      <w:r w:rsidRPr="009170EC">
        <w:rPr>
          <w:rFonts w:cs="Times New Roman"/>
        </w:rPr>
        <w:t>от</w:t>
      </w:r>
      <w:proofErr w:type="gramEnd"/>
      <w:r w:rsidRPr="009170EC">
        <w:rPr>
          <w:rFonts w:cs="Times New Roman"/>
        </w:rPr>
        <w:t xml:space="preserve"> _____________ №____ </w:t>
      </w:r>
      <w:proofErr w:type="gramStart"/>
      <w:r w:rsidRPr="009170EC">
        <w:rPr>
          <w:rFonts w:cs="Times New Roman"/>
        </w:rPr>
        <w:t>ежегодная</w:t>
      </w:r>
      <w:proofErr w:type="gramEnd"/>
      <w:r w:rsidRPr="009170EC">
        <w:rPr>
          <w:rFonts w:cs="Times New Roman"/>
        </w:rPr>
        <w:t xml:space="preserve">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457"/>
        <w:gridCol w:w="2457"/>
        <w:gridCol w:w="245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77777777"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ОКТМО 80617407.</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1F53B1">
              <w:rPr>
                <w:rFonts w:cs="Times New Roman"/>
              </w:rPr>
              <w:t>земельных</w:t>
            </w:r>
            <w:proofErr w:type="gramEnd"/>
            <w:r w:rsidRPr="001F53B1">
              <w:rPr>
                <w:rFonts w:cs="Times New Roman"/>
              </w:rPr>
              <w:t xml:space="preserve">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/Алимбекова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73906330" w14:textId="77777777" w:rsidR="00B402DF" w:rsidRPr="009170EC" w:rsidRDefault="00B402DF" w:rsidP="004F0A2B">
            <w:pPr>
              <w:jc w:val="both"/>
              <w:rPr>
                <w:rFonts w:cs="Times New Roman"/>
                <w:sz w:val="16"/>
                <w:szCs w:val="16"/>
              </w:rPr>
            </w:pPr>
            <w:proofErr w:type="gramStart"/>
            <w:r w:rsidRPr="009170EC">
              <w:rPr>
                <w:rFonts w:cs="Times New Roman"/>
                <w:sz w:val="16"/>
                <w:szCs w:val="16"/>
              </w:rPr>
              <w:t>Ф.И.О. (последнее - при наличии) – для гражданина)</w:t>
            </w:r>
            <w:proofErr w:type="gramEnd"/>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w:t>
            </w:r>
            <w:proofErr w:type="gramStart"/>
            <w:r>
              <w:rPr>
                <w:rFonts w:cs="Times New Roman"/>
                <w:sz w:val="16"/>
                <w:szCs w:val="16"/>
              </w:rPr>
              <w:t>наличии</w:t>
            </w:r>
            <w:proofErr w:type="gramEnd"/>
            <w:r>
              <w:rPr>
                <w:rFonts w:cs="Times New Roman"/>
                <w:sz w:val="16"/>
                <w:szCs w:val="16"/>
              </w:rPr>
              <w:t>)</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proofErr w:type="gramStart"/>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B402DF">
        <w:rPr>
          <w:rFonts w:cs="Times New Roman"/>
        </w:rPr>
        <w:t>Алимбековой</w:t>
      </w:r>
      <w:proofErr w:type="spellEnd"/>
      <w:r w:rsidRPr="00B402DF">
        <w:rPr>
          <w:rFonts w:cs="Times New Roman"/>
        </w:rPr>
        <w:t xml:space="preserve"> Регины </w:t>
      </w:r>
      <w:proofErr w:type="spellStart"/>
      <w:r w:rsidRPr="00B402DF">
        <w:rPr>
          <w:rFonts w:cs="Times New Roman"/>
        </w:rPr>
        <w:t>Бикмухаметовны</w:t>
      </w:r>
      <w:proofErr w:type="spellEnd"/>
      <w:r w:rsidRPr="00B402DF">
        <w:rPr>
          <w:rFonts w:cs="Times New Roman"/>
        </w:rPr>
        <w:t xml:space="preserve">,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w:t>
      </w:r>
      <w:proofErr w:type="gramEnd"/>
      <w:r w:rsidR="004E283F" w:rsidRPr="004E283F">
        <w:rPr>
          <w:rFonts w:cs="Times New Roman"/>
        </w:rPr>
        <w:t xml:space="preserve">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xml:space="preserve">- при </w:t>
      </w:r>
      <w:proofErr w:type="gramStart"/>
      <w:r w:rsidR="00037865" w:rsidRPr="009170EC">
        <w:rPr>
          <w:rFonts w:cs="Times New Roman"/>
          <w:sz w:val="16"/>
          <w:szCs w:val="16"/>
        </w:rPr>
        <w:t>наличии</w:t>
      </w:r>
      <w:proofErr w:type="gramEnd"/>
      <w:r w:rsidR="00037865" w:rsidRPr="009170EC">
        <w:rPr>
          <w:rFonts w:cs="Times New Roman"/>
          <w:sz w:val="16"/>
          <w:szCs w:val="16"/>
        </w:rPr>
        <w:t>)</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proofErr w:type="gramStart"/>
      <w:r w:rsidRPr="009170EC">
        <w:rPr>
          <w:rFonts w:cs="Times New Roman"/>
        </w:rPr>
        <w:t>действующего</w:t>
      </w:r>
      <w:proofErr w:type="gramEnd"/>
      <w:r w:rsidRPr="009170EC">
        <w:rPr>
          <w:rFonts w:cs="Times New Roman"/>
        </w:rPr>
        <w:t xml:space="preserve">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321C421D"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из категории земель сельскохозяйственного назначения с кадастровым номером 02:16:</w:t>
      </w:r>
      <w:r w:rsidR="00D5194C">
        <w:rPr>
          <w:rFonts w:cs="Times New Roman"/>
        </w:rPr>
        <w:t>130401</w:t>
      </w:r>
      <w:r w:rsidR="00B402DF" w:rsidRPr="00B402DF">
        <w:rPr>
          <w:rFonts w:cs="Times New Roman"/>
        </w:rPr>
        <w:t>:</w:t>
      </w:r>
      <w:r w:rsidR="00D5194C">
        <w:rPr>
          <w:rFonts w:cs="Times New Roman"/>
        </w:rPr>
        <w:t>171</w:t>
      </w:r>
      <w:r w:rsidR="00B402DF" w:rsidRPr="00B402DF">
        <w:rPr>
          <w:rFonts w:cs="Times New Roman"/>
        </w:rPr>
        <w:t xml:space="preserve">, общей площадью </w:t>
      </w:r>
      <w:r w:rsidR="00D5194C">
        <w:rPr>
          <w:rFonts w:cs="Times New Roman"/>
        </w:rPr>
        <w:t>163 561</w:t>
      </w:r>
      <w:r w:rsidR="00B402DF" w:rsidRPr="00B402DF">
        <w:rPr>
          <w:rFonts w:cs="Times New Roman"/>
        </w:rPr>
        <w:t xml:space="preserve"> кв. м, расположенный по адресу (имеющий адресные ориентиры): Республика Башкортостан, Буздякский район, с/с </w:t>
      </w:r>
      <w:r w:rsidR="00D5194C">
        <w:rPr>
          <w:rFonts w:cs="Times New Roman"/>
        </w:rPr>
        <w:t>Буздякский</w:t>
      </w:r>
      <w:r w:rsidR="00B402DF" w:rsidRPr="00B402DF">
        <w:rPr>
          <w:rFonts w:cs="Times New Roman"/>
        </w:rPr>
        <w:t xml:space="preserve">, с видом разрешенного использования для </w:t>
      </w:r>
      <w:r w:rsidR="00D5194C">
        <w:rPr>
          <w:rFonts w:cs="Times New Roman"/>
        </w:rPr>
        <w:t>крестьянского (фермерского) хозяйства</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 xml:space="preserve">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w:t>
            </w:r>
            <w:proofErr w:type="gramStart"/>
            <w:r w:rsidRPr="00B402DF">
              <w:rPr>
                <w:rFonts w:cs="Times New Roman"/>
              </w:rPr>
              <w:t>земельных</w:t>
            </w:r>
            <w:proofErr w:type="gramEnd"/>
            <w:r w:rsidRPr="00B402DF">
              <w:rPr>
                <w:rFonts w:cs="Times New Roman"/>
              </w:rPr>
              <w:t xml:space="preserve">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proofErr w:type="gramStart"/>
            <w:r w:rsidRPr="009170EC">
              <w:rPr>
                <w:rFonts w:cs="Times New Roman"/>
                <w:sz w:val="16"/>
                <w:szCs w:val="16"/>
              </w:rPr>
              <w:t xml:space="preserve">(наименование – для юридического лица, </w:t>
            </w:r>
            <w:proofErr w:type="gramEnd"/>
          </w:p>
          <w:p w14:paraId="195C86C4" w14:textId="5AF793DC" w:rsidR="00F96680" w:rsidRPr="009170EC" w:rsidRDefault="00CD56CB" w:rsidP="00CD56CB">
            <w:pPr>
              <w:rPr>
                <w:rFonts w:cs="Times New Roman"/>
                <w:sz w:val="16"/>
                <w:szCs w:val="16"/>
              </w:rPr>
            </w:pPr>
            <w:proofErr w:type="gramStart"/>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roofErr w:type="gramEnd"/>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77777777" w:rsidR="00F96680" w:rsidRDefault="00F96680" w:rsidP="00B402DF">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w:t>
            </w:r>
            <w:r w:rsidR="00B402DF" w:rsidRPr="00B402DF">
              <w:rPr>
                <w:rFonts w:cs="Times New Roman"/>
              </w:rPr>
              <w:t>Алимбекова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 xml:space="preserve">(при </w:t>
            </w:r>
            <w:proofErr w:type="gramStart"/>
            <w:r w:rsidR="00D71317" w:rsidRPr="009170EC">
              <w:rPr>
                <w:rFonts w:cs="Times New Roman"/>
              </w:rPr>
              <w:t>наличии</w:t>
            </w:r>
            <w:proofErr w:type="gramEnd"/>
            <w:r w:rsidR="00D71317" w:rsidRPr="009170EC">
              <w:rPr>
                <w:rFonts w:cs="Times New Roman"/>
              </w:rPr>
              <w:t>)</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F4686D">
      <w:headerReference w:type="default" r:id="rId9"/>
      <w:footerReference w:type="even" r:id="rId10"/>
      <w:footerReference w:type="default" r:id="rId11"/>
      <w:pgSz w:w="11906" w:h="16838"/>
      <w:pgMar w:top="426"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790B" w14:textId="77777777" w:rsidR="00AC687D" w:rsidRDefault="00AC687D">
      <w:r>
        <w:separator/>
      </w:r>
    </w:p>
  </w:endnote>
  <w:endnote w:type="continuationSeparator" w:id="0">
    <w:p w14:paraId="1EC5D9AB" w14:textId="77777777" w:rsidR="00AC687D" w:rsidRDefault="00AC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86D3" w14:textId="77777777" w:rsidR="00AC687D" w:rsidRDefault="00AC687D">
      <w:r>
        <w:separator/>
      </w:r>
    </w:p>
  </w:footnote>
  <w:footnote w:type="continuationSeparator" w:id="0">
    <w:p w14:paraId="18C6792C" w14:textId="77777777" w:rsidR="00AC687D" w:rsidRDefault="00AC687D">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w:t>
      </w:r>
      <w:proofErr w:type="gramStart"/>
      <w:r w:rsidR="0027076E">
        <w:rPr>
          <w:rFonts w:cs="Times New Roman"/>
          <w:sz w:val="12"/>
          <w:szCs w:val="12"/>
        </w:rPr>
        <w:t>,</w:t>
      </w:r>
      <w:proofErr w:type="gramEnd"/>
      <w:r w:rsidR="0027076E">
        <w:rPr>
          <w:rFonts w:cs="Times New Roman"/>
          <w:sz w:val="12"/>
          <w:szCs w:val="12"/>
        </w:rPr>
        <w:t xml:space="preserve">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333D6C">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4295"/>
    <w:rsid w:val="00092749"/>
    <w:rsid w:val="000A3528"/>
    <w:rsid w:val="000A7447"/>
    <w:rsid w:val="000C03EE"/>
    <w:rsid w:val="000C26C3"/>
    <w:rsid w:val="000C5216"/>
    <w:rsid w:val="000D2BB4"/>
    <w:rsid w:val="000D43FB"/>
    <w:rsid w:val="000E7D34"/>
    <w:rsid w:val="001074F9"/>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3D6C"/>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95AC5"/>
    <w:rsid w:val="008A474A"/>
    <w:rsid w:val="008A7F57"/>
    <w:rsid w:val="008B5079"/>
    <w:rsid w:val="008B593C"/>
    <w:rsid w:val="008C215F"/>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C3FA2"/>
    <w:rsid w:val="00AC687D"/>
    <w:rsid w:val="00AD34F7"/>
    <w:rsid w:val="00AE7532"/>
    <w:rsid w:val="00AF0F1C"/>
    <w:rsid w:val="00AF106B"/>
    <w:rsid w:val="00AF1D78"/>
    <w:rsid w:val="00B053FC"/>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260D-60DD-4F3C-B808-82563544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68</TotalTime>
  <Pages>8</Pages>
  <Words>3984</Words>
  <Characters>29905</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Алимбекова Регина Бикмухаметовна</cp:lastModifiedBy>
  <cp:revision>18</cp:revision>
  <cp:lastPrinted>2022-03-02T11:47:00Z</cp:lastPrinted>
  <dcterms:created xsi:type="dcterms:W3CDTF">2022-01-27T13:40:00Z</dcterms:created>
  <dcterms:modified xsi:type="dcterms:W3CDTF">2022-04-09T08:29:00Z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